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1F3854"/>
          <w:sz w:val="44"/>
        </w:rPr>
        <w:t>Richard Betson</w:t>
      </w:r>
    </w:p>
    <w:p>
      <w:pPr>
        <w:spacing w:after="20"/>
      </w:pPr>
      <w:r>
        <w:rPr>
          <w:b/>
          <w:sz w:val="22"/>
        </w:rPr>
        <w:t>Technology &amp; Data Leader  ·  Fractional CTO  —  Concept AI Ltd</w:t>
      </w:r>
    </w:p>
    <w:p>
      <w:pPr>
        <w:spacing w:after="80"/>
      </w:pPr>
      <w:r>
        <w:rPr>
          <w:color w:val="5A5A5A"/>
          <w:sz w:val="19"/>
        </w:rPr>
        <w:t>London (remote-first)   ·   rich@eprias.com   ·   07817 378 869   ·   eprias.com</w:t>
      </w:r>
    </w:p>
    <w:p>
      <w:pPr>
        <w:spacing w:before="160" w:after="60"/>
        <w:pBdr>
          <w:bottom w:val="single" w:sz="6" w:space="2" w:color="1F3854"/>
        </w:pBdr>
      </w:pPr>
      <w:r>
        <w:rPr>
          <w:b/>
          <w:color w:val="1F3854"/>
          <w:sz w:val="22"/>
        </w:rPr>
        <w:t>PROFILE</w:t>
      </w:r>
    </w:p>
    <w:p>
      <w:r>
        <w:rPr>
          <w:b w:val="0"/>
        </w:rPr>
        <w:t>Technology leader with 25 years building data, analytics and AI systems end to end — and still shipping. Founder of Concept AI Ltd: architect, builder and operator of describe.me, an AI recruitment platform past 10,000 active users, built solo from first commit to production. Technical authority for National Grid's Electricity Transmission data platform through its growth from 4 to 20+ engineers and one to ~30 data products. Every seat in the data organisation held — analyst, engineer, architect, manager, founder — alongside the commercial ones. Available for fractional CTO and technology director engagements through Concept AI Ltd, outside IR35.</w:t>
      </w:r>
    </w:p>
    <w:p>
      <w:pPr>
        <w:spacing w:before="160" w:after="60"/>
        <w:pBdr>
          <w:bottom w:val="single" w:sz="6" w:space="2" w:color="1F3854"/>
        </w:pBdr>
      </w:pPr>
      <w:r>
        <w:rPr>
          <w:b/>
          <w:color w:val="1F3854"/>
          <w:sz w:val="22"/>
        </w:rPr>
        <w:t>HIGHLIGHTS</w:t>
      </w:r>
    </w:p>
    <w:p>
      <w:pPr>
        <w:pStyle w:val="ListBullet"/>
        <w:spacing w:after="40"/>
      </w:pPr>
      <w:r>
        <w:rPr>
          <w:b w:val="0"/>
          <w:sz w:val="20"/>
        </w:rPr>
        <w:t xml:space="preserve">Shipped a complete AI platform solo — architecture to production to </w:t>
      </w:r>
      <w:r>
        <w:rPr>
          <w:b/>
          <w:sz w:val="20"/>
        </w:rPr>
        <w:t>10,000+ active users</w:t>
      </w:r>
      <w:r>
        <w:rPr>
          <w:b w:val="0"/>
          <w:sz w:val="20"/>
        </w:rPr>
        <w:t xml:space="preserve"> in its first year (describe.me)</w:t>
      </w:r>
    </w:p>
    <w:p>
      <w:pPr>
        <w:pStyle w:val="ListBullet"/>
        <w:spacing w:after="40"/>
      </w:pPr>
      <w:r>
        <w:rPr>
          <w:b w:val="0"/>
          <w:sz w:val="20"/>
        </w:rPr>
        <w:t xml:space="preserve">Technical authority through a function's growth from </w:t>
      </w:r>
      <w:r>
        <w:rPr>
          <w:b/>
          <w:sz w:val="20"/>
        </w:rPr>
        <w:t>4 to 20+ engineers</w:t>
      </w:r>
      <w:r>
        <w:rPr>
          <w:b w:val="0"/>
          <w:sz w:val="20"/>
        </w:rPr>
        <w:t>; personally selected and hired every engineer and analyst (National Grid)</w:t>
      </w:r>
    </w:p>
    <w:p>
      <w:pPr>
        <w:pStyle w:val="ListBullet"/>
        <w:spacing w:after="40"/>
      </w:pPr>
      <w:r>
        <w:rPr>
          <w:b w:val="0"/>
          <w:sz w:val="20"/>
        </w:rPr>
        <w:t xml:space="preserve">Identified </w:t>
      </w:r>
      <w:r>
        <w:rPr>
          <w:b/>
          <w:sz w:val="20"/>
        </w:rPr>
        <w:t>£15M of savings</w:t>
      </w:r>
      <w:r>
        <w:rPr>
          <w:b w:val="0"/>
          <w:sz w:val="20"/>
        </w:rPr>
        <w:t xml:space="preserve"> in post-acquisition affiliate spend (GVC/Entain)</w:t>
      </w:r>
    </w:p>
    <w:p>
      <w:pPr>
        <w:pStyle w:val="ListBullet"/>
        <w:spacing w:after="40"/>
      </w:pPr>
      <w:r>
        <w:rPr>
          <w:b w:val="0"/>
          <w:sz w:val="20"/>
        </w:rPr>
        <w:t xml:space="preserve">Cut global ESG reporting processing time by </w:t>
      </w:r>
      <w:r>
        <w:rPr>
          <w:b/>
          <w:sz w:val="20"/>
        </w:rPr>
        <w:t>&gt;90%</w:t>
      </w:r>
      <w:r>
        <w:rPr>
          <w:b w:val="0"/>
          <w:sz w:val="20"/>
        </w:rPr>
        <w:t xml:space="preserve"> (Haleon)</w:t>
      </w:r>
    </w:p>
    <w:p>
      <w:pPr>
        <w:pStyle w:val="ListBullet"/>
        <w:spacing w:after="40"/>
      </w:pPr>
      <w:r>
        <w:rPr>
          <w:b w:val="0"/>
          <w:sz w:val="20"/>
        </w:rPr>
        <w:t xml:space="preserve">Built an </w:t>
      </w:r>
      <w:r>
        <w:rPr>
          <w:b/>
          <w:sz w:val="20"/>
        </w:rPr>
        <w:t>EU Climate-KIC-funded climate analytics tool</w:t>
      </w:r>
      <w:r>
        <w:rPr>
          <w:b w:val="0"/>
          <w:sz w:val="20"/>
        </w:rPr>
        <w:t xml:space="preserve"> adopted by Europe's largest local authority</w:t>
      </w:r>
    </w:p>
    <w:p>
      <w:pPr>
        <w:pStyle w:val="ListBullet"/>
        <w:spacing w:after="40"/>
      </w:pPr>
      <w:r>
        <w:rPr>
          <w:b w:val="0"/>
          <w:sz w:val="20"/>
        </w:rPr>
        <w:t>Microsoft Certified: Azure Data Engineer  ·  Power BI Data Analyst</w:t>
      </w:r>
    </w:p>
    <w:p>
      <w:pPr>
        <w:spacing w:before="160" w:after="60"/>
        <w:pBdr>
          <w:bottom w:val="single" w:sz="6" w:space="2" w:color="1F3854"/>
        </w:pBdr>
      </w:pPr>
      <w:r>
        <w:rPr>
          <w:b/>
          <w:color w:val="1F3854"/>
          <w:sz w:val="22"/>
        </w:rPr>
        <w:t>EXPERIENCE</w:t>
      </w:r>
    </w:p>
    <w:p>
      <w:pPr>
        <w:tabs>
          <w:tab w:pos="10091" w:val="right"/>
        </w:tabs>
        <w:spacing w:before="120" w:after="20"/>
      </w:pPr>
      <w:r>
        <w:rPr>
          <w:b/>
          <w:sz w:val="21"/>
        </w:rPr>
        <w:t>Concept AI Ltd — Founder &amp; CTO</w:t>
      </w:r>
      <w:r>
        <w:rPr>
          <w:color w:val="5A5A5A"/>
          <w:sz w:val="19"/>
        </w:rPr>
        <w:tab/>
        <w:t>Mar 2024 – present</w:t>
      </w:r>
    </w:p>
    <w:p>
      <w:pPr>
        <w:spacing w:after="40"/>
      </w:pPr>
      <w:r>
        <w:rPr>
          <w:i/>
          <w:color w:val="5A5A5A"/>
          <w:sz w:val="19"/>
        </w:rPr>
        <w:t>Sole architect, builder and operator of describe.me, alongside a concurrent National Grid engagement.</w:t>
      </w:r>
    </w:p>
    <w:p>
      <w:pPr>
        <w:pStyle w:val="ListBullet"/>
        <w:spacing w:after="40"/>
      </w:pPr>
      <w:r>
        <w:rPr>
          <w:b w:val="0"/>
          <w:sz w:val="20"/>
        </w:rPr>
        <w:t xml:space="preserve">Designed, built and operate describe.me entirely solo: API backend, web client, cloud infrastructure and CI/CD, LLM pipelines, payments, GDPR compliance, email infrastructure — past </w:t>
      </w:r>
      <w:r>
        <w:rPr>
          <w:b/>
          <w:sz w:val="20"/>
        </w:rPr>
        <w:t>10,000 active users</w:t>
      </w:r>
      <w:r>
        <w:rPr>
          <w:b w:val="0"/>
          <w:sz w:val="20"/>
        </w:rPr>
        <w:t xml:space="preserve"> in year one.</w:t>
      </w:r>
    </w:p>
    <w:p>
      <w:pPr>
        <w:pStyle w:val="ListBullet"/>
        <w:spacing w:after="40"/>
      </w:pPr>
      <w:r>
        <w:rPr>
          <w:b w:val="0"/>
          <w:sz w:val="20"/>
        </w:rPr>
        <w:t>Engineered the multidimensional matching and candidate-scoring system (embeddings + LLM skill assessment) for cost, latency and transparency at scale.</w:t>
      </w:r>
    </w:p>
    <w:p>
      <w:pPr>
        <w:pStyle w:val="ListBullet"/>
        <w:spacing w:after="40"/>
      </w:pPr>
      <w:r>
        <w:rPr>
          <w:b w:val="0"/>
          <w:sz w:val="20"/>
        </w:rPr>
        <w:t>Built production LLM cost controls: prompt caching, throughput throttling, async job architecture for long-running AI work.</w:t>
      </w:r>
    </w:p>
    <w:p>
      <w:pPr>
        <w:pStyle w:val="ListBullet"/>
        <w:spacing w:after="40"/>
      </w:pPr>
      <w:r>
        <w:rPr>
          <w:b w:val="0"/>
          <w:sz w:val="20"/>
        </w:rPr>
        <w:t>Own the commercial whole: pricing, terms, marketing, partnerships.</w:t>
      </w:r>
    </w:p>
    <w:p>
      <w:pPr>
        <w:tabs>
          <w:tab w:pos="10091" w:val="right"/>
        </w:tabs>
        <w:spacing w:before="120" w:after="20"/>
      </w:pPr>
      <w:r>
        <w:rPr>
          <w:b/>
          <w:sz w:val="21"/>
        </w:rPr>
        <w:t>National Grid — Lead Data Engineer, Electricity Transmission (Contract)</w:t>
      </w:r>
      <w:r>
        <w:rPr>
          <w:color w:val="5A5A5A"/>
          <w:sz w:val="19"/>
        </w:rPr>
        <w:tab/>
        <w:t>Jan 2024 – present</w:t>
      </w:r>
    </w:p>
    <w:p>
      <w:pPr>
        <w:spacing w:after="40"/>
      </w:pPr>
      <w:r>
        <w:rPr>
          <w:i/>
          <w:color w:val="5A5A5A"/>
          <w:sz w:val="19"/>
        </w:rPr>
        <w:t>Contract title understates scope: de facto technical authority for the ET data platform and its function.</w:t>
      </w:r>
    </w:p>
    <w:p>
      <w:pPr>
        <w:pStyle w:val="ListBullet"/>
        <w:spacing w:after="40"/>
      </w:pPr>
      <w:r>
        <w:rPr>
          <w:b w:val="0"/>
          <w:sz w:val="20"/>
        </w:rPr>
        <w:t xml:space="preserve">Platform technical authority while the function grew from </w:t>
      </w:r>
      <w:r>
        <w:rPr>
          <w:b/>
          <w:sz w:val="20"/>
        </w:rPr>
        <w:t>4 to 20+ people</w:t>
      </w:r>
      <w:r>
        <w:rPr>
          <w:b w:val="0"/>
          <w:sz w:val="20"/>
        </w:rPr>
        <w:t xml:space="preserve"> and one to </w:t>
      </w:r>
      <w:r>
        <w:rPr>
          <w:b/>
          <w:sz w:val="20"/>
        </w:rPr>
        <w:t>~30 data products</w:t>
      </w:r>
      <w:r>
        <w:rPr>
          <w:b w:val="0"/>
          <w:sz w:val="20"/>
        </w:rPr>
        <w:t>; hired every engineer and analyst, set standards, led induction.</w:t>
      </w:r>
    </w:p>
    <w:p>
      <w:pPr>
        <w:pStyle w:val="ListBullet"/>
        <w:spacing w:after="40"/>
      </w:pPr>
      <w:r>
        <w:rPr>
          <w:b w:val="0"/>
          <w:sz w:val="20"/>
        </w:rPr>
        <w:t>Led adoption of GitHub Copilot and AI/agentic engineering; drove the shift from BI-tool delivery to software-as-infrastructure.</w:t>
      </w:r>
    </w:p>
    <w:p>
      <w:pPr>
        <w:pStyle w:val="ListBullet"/>
        <w:spacing w:after="40"/>
      </w:pPr>
      <w:r>
        <w:rPr>
          <w:b w:val="0"/>
          <w:sz w:val="20"/>
        </w:rPr>
        <w:t>Oversaw the full lifecycle of a mandated data-fabric platform, through to its evidence-based decommissioning and migration back to Snowflake.</w:t>
      </w:r>
    </w:p>
    <w:p>
      <w:pPr>
        <w:pStyle w:val="ListBullet"/>
        <w:spacing w:after="40"/>
      </w:pPr>
      <w:r>
        <w:rPr>
          <w:b w:val="0"/>
          <w:sz w:val="20"/>
        </w:rPr>
        <w:t>Designed and led CI/CD; knowledge authority to internal teams and external consultancies. Azure · Snowflake · DataOps.live · dbt.</w:t>
      </w:r>
    </w:p>
    <w:p>
      <w:pPr>
        <w:tabs>
          <w:tab w:pos="10091" w:val="right"/>
        </w:tabs>
        <w:spacing w:before="120" w:after="20"/>
      </w:pPr>
      <w:r>
        <w:rPr>
          <w:b/>
          <w:sz w:val="21"/>
        </w:rPr>
        <w:t>Independent consulting engagements</w:t>
      </w:r>
      <w:r>
        <w:rPr>
          <w:color w:val="5A5A5A"/>
          <w:sz w:val="19"/>
        </w:rPr>
        <w:tab/>
        <w:t>May 2019 – Jan 2024</w:t>
      </w:r>
    </w:p>
    <w:p>
      <w:pPr>
        <w:spacing w:after="40"/>
      </w:pPr>
      <w:r>
        <w:rPr>
          <w:i/>
          <w:color w:val="5A5A5A"/>
          <w:sz w:val="19"/>
        </w:rPr>
        <w:t>Eight contracts across consumer health, payments, energy, education, professional services and start-ups.</w:t>
      </w:r>
    </w:p>
    <w:p>
      <w:pPr>
        <w:pStyle w:val="ListBullet"/>
        <w:spacing w:after="40"/>
      </w:pPr>
      <w:r>
        <w:rPr>
          <w:b/>
          <w:sz w:val="19"/>
        </w:rPr>
        <w:t>Haleon</w:t>
      </w:r>
      <w:r>
        <w:rPr>
          <w:b w:val="0"/>
          <w:sz w:val="19"/>
        </w:rPr>
        <w:t xml:space="preserve"> (Dec 22 – Jan 24): architected a Databricks lakehouse for global sustainability (DJSI) reporting — end-to-end ESG traceability, </w:t>
      </w:r>
      <w:r>
        <w:rPr>
          <w:b/>
          <w:sz w:val="19"/>
        </w:rPr>
        <w:t>&gt;90% processing-time reduction</w:t>
      </w:r>
      <w:r>
        <w:rPr>
          <w:b w:val="0"/>
          <w:sz w:val="19"/>
        </w:rPr>
        <w:t>, full audit compliance.</w:t>
      </w:r>
    </w:p>
    <w:p>
      <w:pPr>
        <w:pStyle w:val="ListBullet"/>
        <w:spacing w:after="40"/>
      </w:pPr>
      <w:r>
        <w:rPr>
          <w:b/>
          <w:sz w:val="19"/>
        </w:rPr>
        <w:t>JLA</w:t>
      </w:r>
      <w:r>
        <w:rPr>
          <w:b w:val="0"/>
          <w:sz w:val="19"/>
        </w:rPr>
        <w:t xml:space="preserve"> (Mar 21 – Mar 22): built a lead-generation engine returning record sales revenues; NLP fuzzy matching at 99.99% accuracy; led an Azure DW migration with team + offshore contractors.</w:t>
      </w:r>
    </w:p>
    <w:p>
      <w:pPr>
        <w:pStyle w:val="ListBullet"/>
        <w:spacing w:after="40"/>
      </w:pPr>
      <w:r>
        <w:rPr>
          <w:b/>
          <w:sz w:val="19"/>
        </w:rPr>
        <w:t>Dojo / YLD</w:t>
      </w:r>
      <w:r>
        <w:rPr>
          <w:b w:val="0"/>
          <w:sz w:val="19"/>
        </w:rPr>
        <w:t xml:space="preserve"> (Apr – Nov 22): led analytics delivery (Looker, dbt, BigQuery, Airflow); energy-sector architecture reviews and advanced training via YLD.</w:t>
      </w:r>
    </w:p>
    <w:p>
      <w:pPr>
        <w:pStyle w:val="ListBullet"/>
        <w:spacing w:after="40"/>
      </w:pPr>
      <w:r>
        <w:rPr>
          <w:b/>
          <w:sz w:val="19"/>
        </w:rPr>
        <w:t>Pearson</w:t>
      </w:r>
      <w:r>
        <w:rPr>
          <w:b w:val="0"/>
          <w:sz w:val="19"/>
        </w:rPr>
        <w:t xml:space="preserve"> (Aug 20 – Mar 21): DfE/Ofqual regulated examination statistics (R, SPSS) under national scrutiny.</w:t>
      </w:r>
    </w:p>
    <w:p>
      <w:pPr>
        <w:pStyle w:val="ListBullet"/>
        <w:spacing w:after="40"/>
      </w:pPr>
      <w:r>
        <w:rPr>
          <w:b/>
          <w:sz w:val="19"/>
        </w:rPr>
        <w:t>ICAEW · Madano · Avora</w:t>
      </w:r>
      <w:r>
        <w:rPr>
          <w:b w:val="0"/>
          <w:sz w:val="19"/>
        </w:rPr>
        <w:t xml:space="preserve"> (May 19 – Apr 20): Snowflake builds, Power BI adoption, medical-study data engineering, start-up client onboarding.</w:t>
      </w:r>
    </w:p>
    <w:p>
      <w:pPr>
        <w:tabs>
          <w:tab w:pos="10091" w:val="right"/>
        </w:tabs>
        <w:spacing w:before="120" w:after="20"/>
      </w:pPr>
      <w:r>
        <w:rPr>
          <w:b/>
          <w:sz w:val="21"/>
        </w:rPr>
        <w:t>Earlier career</w:t>
      </w:r>
      <w:r>
        <w:rPr>
          <w:color w:val="5A5A5A"/>
          <w:sz w:val="19"/>
        </w:rPr>
        <w:tab/>
        <w:t>2002 – 2019</w:t>
      </w:r>
    </w:p>
    <w:p>
      <w:pPr>
        <w:pStyle w:val="ListBullet"/>
        <w:spacing w:after="40"/>
      </w:pPr>
      <w:r>
        <w:rPr>
          <w:b/>
          <w:sz w:val="19"/>
        </w:rPr>
        <w:t>GVC/Entain — Senior Financial Analyst</w:t>
      </w:r>
      <w:r>
        <w:rPr>
          <w:b w:val="0"/>
          <w:sz w:val="19"/>
        </w:rPr>
        <w:t xml:space="preserve"> (2018–19): unified affiliate spend across three merged entities via fuzzy matching at scale — </w:t>
      </w:r>
      <w:r>
        <w:rPr>
          <w:b/>
          <w:sz w:val="19"/>
        </w:rPr>
        <w:t>£15M savings identified</w:t>
      </w:r>
      <w:r>
        <w:rPr>
          <w:b w:val="0"/>
          <w:sz w:val="19"/>
        </w:rPr>
        <w:t>, worldwide supplier renegotiations.</w:t>
      </w:r>
    </w:p>
    <w:p>
      <w:pPr>
        <w:pStyle w:val="ListBullet"/>
        <w:spacing w:after="40"/>
      </w:pPr>
      <w:r>
        <w:rPr>
          <w:b/>
          <w:sz w:val="19"/>
        </w:rPr>
        <w:t>Kantar — Analytics Manager → Senior Research Executive</w:t>
      </w:r>
      <w:r>
        <w:rPr>
          <w:b w:val="0"/>
          <w:sz w:val="19"/>
        </w:rPr>
        <w:t xml:space="preserve"> (2017–18): central analytics function; regulated postal QoS survey lead.</w:t>
      </w:r>
    </w:p>
    <w:p>
      <w:pPr>
        <w:pStyle w:val="ListBullet"/>
        <w:spacing w:after="40"/>
      </w:pPr>
      <w:r>
        <w:rPr>
          <w:b/>
          <w:sz w:val="19"/>
        </w:rPr>
        <w:t>Independent consultancy</w:t>
      </w:r>
      <w:r>
        <w:rPr>
          <w:b w:val="0"/>
          <w:sz w:val="19"/>
        </w:rPr>
        <w:t xml:space="preserve"> (2014–17): EU Climate-KIC-funded climate analytics application (Met Office UKCP data, productionised with Birmingham City University) — used by Birmingham City Council Estates Management; sustainable logistics business; GIS reporting for transport authorities.</w:t>
      </w:r>
    </w:p>
    <w:p>
      <w:pPr>
        <w:pStyle w:val="ListBullet"/>
        <w:spacing w:after="40"/>
      </w:pPr>
      <w:r>
        <w:rPr>
          <w:b/>
          <w:sz w:val="19"/>
        </w:rPr>
        <w:t>Foundations</w:t>
      </w:r>
      <w:r>
        <w:rPr>
          <w:b w:val="0"/>
          <w:sz w:val="19"/>
        </w:rPr>
        <w:t xml:space="preserve"> (2002–14): £1M+ tender pricing (Staples), ERP ownership (Serene), national traffic-control rollout (Serco), teams of 10–30 led (npower). Began at Transco — now National Grid Gas: started at National Grid before it was National Grid.</w:t>
      </w:r>
    </w:p>
    <w:p>
      <w:pPr>
        <w:spacing w:before="160" w:after="60"/>
        <w:pBdr>
          <w:bottom w:val="single" w:sz="6" w:space="2" w:color="1F3854"/>
        </w:pBdr>
      </w:pPr>
      <w:r>
        <w:rPr>
          <w:b/>
          <w:color w:val="1F3854"/>
          <w:sz w:val="22"/>
        </w:rPr>
        <w:t>EDUCATION &amp; CERTIFICATION</w:t>
      </w:r>
    </w:p>
    <w:p>
      <w:r>
        <w:rPr>
          <w:b w:val="0"/>
          <w:sz w:val="19"/>
        </w:rPr>
        <w:t xml:space="preserve">BSc (Hons) Computer Science &amp; Information Management (2:1), Birmingham City University  ·  CPD Data Science (95%), University of Southampton  ·  </w:t>
      </w:r>
      <w:r>
        <w:rPr>
          <w:b/>
          <w:sz w:val="19"/>
        </w:rPr>
        <w:t>Microsoft Certified: Azure Data Engineer Associate; Power BI Data Analyst Associate</w:t>
      </w:r>
    </w:p>
    <w:p>
      <w:pPr>
        <w:spacing w:before="160" w:after="60"/>
        <w:pBdr>
          <w:bottom w:val="single" w:sz="6" w:space="2" w:color="1F3854"/>
        </w:pBdr>
      </w:pPr>
      <w:r>
        <w:rPr>
          <w:b/>
          <w:color w:val="1F3854"/>
          <w:sz w:val="22"/>
        </w:rPr>
        <w:t>TECHNICAL</w:t>
      </w:r>
    </w:p>
    <w:p>
      <w:r>
        <w:rPr>
          <w:b/>
          <w:sz w:val="19"/>
        </w:rPr>
        <w:t>AI/LLM</w:t>
      </w:r>
      <w:r>
        <w:rPr>
          <w:b w:val="0"/>
          <w:sz w:val="19"/>
        </w:rPr>
        <w:t xml:space="preserve">: production pipelines, structured outputs, embeddings/vector search, cost engineering, agentic workflows  ·  </w:t>
      </w:r>
      <w:r>
        <w:rPr>
          <w:b/>
          <w:sz w:val="19"/>
        </w:rPr>
        <w:t>Platforms</w:t>
      </w:r>
      <w:r>
        <w:rPr>
          <w:b w:val="0"/>
          <w:sz w:val="19"/>
        </w:rPr>
        <w:t xml:space="preserve">: Azure, Snowflake, Databricks, GCP/BigQuery, Postgres  ·  </w:t>
      </w:r>
      <w:r>
        <w:rPr>
          <w:b/>
          <w:sz w:val="19"/>
        </w:rPr>
        <w:t>Engineering</w:t>
      </w:r>
      <w:r>
        <w:rPr>
          <w:b w:val="0"/>
          <w:sz w:val="19"/>
        </w:rPr>
        <w:t xml:space="preserve">: Python, SQL, dbt, Airflow, CI/CD  ·  </w:t>
      </w:r>
      <w:r>
        <w:rPr>
          <w:b/>
          <w:sz w:val="19"/>
        </w:rPr>
        <w:t>Practice</w:t>
      </w:r>
      <w:r>
        <w:rPr>
          <w:b w:val="0"/>
          <w:sz w:val="19"/>
        </w:rPr>
        <w:t>: architecture review, hiring and team building, vendor evaluation, regulated reporting</w:t>
      </w:r>
    </w:p>
    <w:p>
      <w:pPr>
        <w:spacing w:before="160" w:after="60"/>
        <w:pBdr>
          <w:bottom w:val="single" w:sz="6" w:space="2" w:color="1F3854"/>
        </w:pBdr>
      </w:pPr>
      <w:r>
        <w:rPr>
          <w:b/>
          <w:color w:val="1F3854"/>
          <w:sz w:val="22"/>
        </w:rPr>
        <w:t>BEYOND WORK</w:t>
      </w:r>
    </w:p>
    <w:p>
      <w:r>
        <w:rPr>
          <w:b w:val="0"/>
          <w:sz w:val="19"/>
        </w:rPr>
        <w:t>Awarded, exhibited artist and photographer (piloted image capture for Google Maps Immersive View). Cycling-infrastructure adviser to Transport for West Midlands and Birmingham City Council. Founder and strategist for environmental initiatives.</w:t>
      </w:r>
    </w:p>
    <w:sectPr w:rsidR="00FC693F" w:rsidRPr="0006063C" w:rsidSect="00034616">
      <w:pgSz w:w="12240" w:h="15840"/>
      <w:pgMar w:top="794" w:right="907" w:bottom="794"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before="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